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1"/>
        <w:tblW w:w="4491" w:type="dxa"/>
        <w:tblInd w:w="5812" w:type="dxa"/>
        <w:tblLayout w:type="fixed"/>
        <w:tblLook w:val="04A0" w:firstRow="1" w:lastRow="0" w:firstColumn="1" w:lastColumn="0" w:noHBand="0" w:noVBand="1"/>
      </w:tblPr>
      <w:tblGrid>
        <w:gridCol w:w="4491"/>
      </w:tblGrid>
      <w:tr>
        <w:trPr>
          <w:trHeight w:val="253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91" w:type="dxa"/>
            <w:textDirection w:val="lrTb"/>
            <w:noWrap w:val="false"/>
          </w:tcPr>
          <w:p>
            <w:pPr>
              <w:ind w:left="0" w:right="0" w:firstLine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№ 3</w:t>
            </w:r>
            <w:r/>
          </w:p>
          <w:p>
            <w:r>
              <w:rPr>
                <w:rFonts w:ascii="Times New Roman" w:hAnsi="Times New Roman" w:eastAsia="Times New Roman" w:cs="Times New Roman"/>
                <w:color w:val="000000"/>
                <w:sz w:val="28"/>
                <w:u w:val="none"/>
              </w:rPr>
              <w:t xml:space="preserve">к приказу «Об организации платных услуг (работ)</w:t>
              <w:br/>
              <w:t xml:space="preserve"> и о назначении лиц, ответственных за их организацию и предоставление»</w:t>
              <w:br/>
              <w:t xml:space="preserve"> № 11/2 от 31.05.2023</w:t>
            </w:r>
            <w:r/>
            <w:r/>
            <w:r/>
          </w:p>
        </w:tc>
      </w:tr>
    </w:tbl>
    <w:p>
      <w:pPr>
        <w:jc w:val="center"/>
        <w:widowControl/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  <w:t xml:space="preserve">График предоставления платных услуг (работ)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r>
    </w:p>
    <w:p>
      <w:pPr>
        <w:jc w:val="center"/>
        <w:widowControl/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Платные услуги (работы) предоставляются (выполняются) в государственном автономном учреждении Свердловской области «Дворец водных видов спорта» (далее – Учреждение) ежедневно, включая выходные и праздничные дни,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br/>
        <w:t xml:space="preserve">за исключением случаев невозможности оказания платных услуг в связи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br/>
        <w:t xml:space="preserve">с проведением на спортивной площадке (площадках) Учреждения спортивных мероприятий, включенных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Единый календарный план межрегиональных, всероссийских и международных физкультурных мероприятий и спортивных мероприятий или по иным причинам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. Информация о проведении указанных мероприятий, а равно о невозможности оказания услуг по иным причинам заблаговременно размещается на официальном сайте Учреждения </w:t>
      </w:r>
      <w:r>
        <w:rPr>
          <w:rFonts w:ascii="Times New Roman" w:hAnsi="Times New Roman" w:eastAsia="Calibri" w:cs="Times New Roman"/>
          <w:sz w:val="28"/>
          <w:szCs w:val="28"/>
          <w:lang w:val="en-US" w:eastAsia="en-US" w:bidi="ar-SA"/>
        </w:rPr>
        <w:t xml:space="preserve">http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://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дввс.рф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Время начала предоставления платных услуг: 07-00- 22.30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Время начала сеансов </w:t>
      </w:r>
      <w:bookmarkStart w:id="1" w:name="_Hlk156923983"/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самостоятельного (свободного) плавания </w:t>
      </w:r>
      <w:bookmarkEnd w:id="1"/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(индивидуальное разовое посещение) и самостоятельного (свободного) плавания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br/>
        <w:t xml:space="preserve">на выделенных дорожках по будням: 7-00, 08-00, 09-00, 10-00, 11-00, 13-00, 14-00, 15-00, 16-00, 17-00, 18-00, 19-00, 20-00, 21-00.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Время начала сеансов самостоятельного (свободного) плавания (индивидуальное разовое посещение) и самостоятельного (свободного) плавания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br/>
        <w:t xml:space="preserve">на выделенных дорожках по выходным дням и праздникам: 7-00, 08-00, 09-00, 10-00, 11-00, 12-00, 13-00, 14-00, 15-00, 16-00, 17-00, 18-00, 19-00, 20-00, 21-00.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Предоставление услуг юридическим лицам осуществляется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согласно времени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 указанному в договоре.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Время оказания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услуг  групповых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 занятий осуществляется  согласно расписанию занятий.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Услуга индивидуальное занятие с тренером осуществляется по предварительной записи.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Время окончания предоставления платных услуг: 22- 30.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br w:type="page" w:clear="all"/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ind w:left="-284" w:firstLine="0"/>
        <w:jc w:val="both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0"/>
        <w:jc w:val="both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sectPr>
      <w:footnotePr/>
      <w:endnotePr/>
      <w:type w:val="nextPage"/>
      <w:pgSz w:w="11906" w:h="16838" w:orient="portrait"/>
      <w:pgMar w:top="1134" w:right="567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DejaVu Sans">
    <w:panose1 w:val="020B0603030804020204"/>
  </w:font>
  <w:font w:name="Carlito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113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rlito" w:hAnsi="Carlito" w:eastAsia="DejaVu Sans" w:cs="DejaVu Sans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0"/>
    <w:link w:val="834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character" w:styleId="685">
    <w:name w:val="Caption Char"/>
    <w:basedOn w:val="837"/>
    <w:link w:val="683"/>
    <w:uiPriority w:val="99"/>
  </w:style>
  <w:style w:type="table" w:styleId="686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c3fdba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c5fdbc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c5fdbc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1ebe03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36b8fb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43c0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dc33fa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3fdba" w:themeFill="accent1" w:themeFillTint="34"/>
    </w:tblPr>
    <w:tblStylePr w:type="band1Horz">
      <w:tcPr>
        <w:shd w:val="clear" w:color="ffffff" w:themeColor="accent1" w:themeTint="75" w:fill="79fb64" w:themeFill="accent1" w:themeFillTint="75"/>
      </w:tcPr>
    </w:tblStylePr>
    <w:tblStylePr w:type="band1Vert">
      <w:tcPr>
        <w:shd w:val="clear" w:color="ffffff" w:themeColor="accent1" w:themeTint="75" w:fill="79fb6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bce7fd" w:themeFill="accent2" w:themeFillTint="32"/>
    </w:tblPr>
    <w:tblStylePr w:type="band1Horz">
      <w:tcPr>
        <w:shd w:val="clear" w:color="ffffff" w:themeColor="accent2" w:themeTint="75" w:fill="64c8fb" w:themeFill="accent2" w:themeFillTint="75"/>
      </w:tcPr>
    </w:tblStylePr>
    <w:tblStylePr w:type="band1Vert">
      <w:tcPr>
        <w:shd w:val="clear" w:color="ffffff" w:themeColor="accent2" w:themeTint="75" w:fill="64c8fb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fdd2ba" w:themeFill="accent3" w:themeFillTint="34"/>
    </w:tblPr>
    <w:tblStylePr w:type="band1Horz">
      <w:tcPr>
        <w:shd w:val="clear" w:color="ffffff" w:themeColor="accent3" w:themeTint="75" w:fill="fb9964" w:themeFill="accent3" w:themeFillTint="75"/>
      </w:tcPr>
    </w:tblStylePr>
    <w:tblStylePr w:type="band1Vert">
      <w:tcPr>
        <w:shd w:val="clear" w:color="ffffff" w:themeColor="accent3" w:themeTint="75" w:fill="fb9964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3bafd" w:themeFill="accent4" w:themeFillTint="34"/>
    </w:tblPr>
    <w:tblStylePr w:type="band1Horz">
      <w:tcPr>
        <w:shd w:val="clear" w:color="ffffff" w:themeColor="accent4" w:themeTint="75" w:fill="e464fb" w:themeFill="accent4" w:themeFillTint="75"/>
      </w:tcPr>
    </w:tblStylePr>
    <w:tblStylePr w:type="band1Vert">
      <w:tcPr>
        <w:shd w:val="clear" w:color="ffffff" w:themeColor="accent4" w:themeTint="75" w:fill="e464fb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fefbf" w:themeFill="accent5" w:themeFillTint="34"/>
    </w:tblPr>
    <w:tblStylePr w:type="band1Horz">
      <w:tcPr>
        <w:shd w:val="clear" w:color="ffffff" w:themeColor="accent5" w:themeTint="75" w:fill="ffdb71" w:themeFill="accent5" w:themeFillTint="75"/>
      </w:tcPr>
    </w:tblStylePr>
    <w:tblStylePr w:type="band1Vert">
      <w:tcPr>
        <w:shd w:val="clear" w:color="ffffff" w:themeColor="accent5" w:themeTint="75" w:fill="ffdb71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7cccc" w:themeFill="accent6" w:themeFillTint="34"/>
    </w:tblPr>
    <w:tblStylePr w:type="band1Horz">
      <w:tcPr>
        <w:shd w:val="clear" w:color="ffffff" w:themeColor="accent6" w:themeTint="75" w:fill="ee8f8f" w:themeFill="accent6" w:themeFillTint="75"/>
      </w:tcPr>
    </w:tblStylePr>
    <w:tblStylePr w:type="band1Vert">
      <w:tcPr>
        <w:shd w:val="clear" w:color="ffffff" w:themeColor="accent6" w:themeTint="75" w:fill="ee8f8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tcPr>
        <w:shd w:val="clear" w:color="ffffff" w:themeColor="accent1" w:themeTint="34" w:fill="c3fdba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1ebf04" w:themeColor="accent1" w:themeTint="80" w:themeShade="95"/>
      </w:rPr>
    </w:tblStylePr>
    <w:tblStylePr w:type="firstRow">
      <w:rPr>
        <w:b/>
        <w:color w:val="1ebf0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ebf04" w:themeColor="accent1" w:themeTint="80" w:themeShade="95"/>
      </w:rPr>
    </w:tblStylePr>
    <w:tblStylePr w:type="lastRow">
      <w:rPr>
        <w:b/>
        <w:color w:val="1ebf0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tcPr>
        <w:shd w:val="clear" w:color="ffffff" w:themeColor="accent2" w:themeTint="32" w:fill="bce7fd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0378ae" w:themeColor="accent2" w:themeTint="97" w:themeShade="95"/>
      </w:rPr>
    </w:tblStylePr>
    <w:tblStylePr w:type="firstRow">
      <w:rPr>
        <w:b/>
        <w:color w:val="0378ae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0378ae" w:themeColor="accent2" w:themeTint="97" w:themeShade="95"/>
      </w:rPr>
    </w:tblStylePr>
    <w:tblStylePr w:type="lastRow">
      <w:rPr>
        <w:b/>
        <w:color w:val="0378ae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tcPr>
        <w:shd w:val="clear" w:color="ffffff" w:themeColor="accent3" w:themeTint="34" w:fill="fdd2ba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e2201" w:themeColor="accent3" w:themeTint="FE" w:themeShade="95"/>
      </w:rPr>
    </w:tblStylePr>
    <w:tblStylePr w:type="firstRow">
      <w:rPr>
        <w:b/>
        <w:color w:val="5e2201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e2201" w:themeColor="accent3" w:themeTint="FE" w:themeShade="95"/>
      </w:rPr>
    </w:tblStylePr>
    <w:tblStylePr w:type="lastRow">
      <w:rPr>
        <w:b/>
        <w:color w:val="5e2201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tcPr>
        <w:shd w:val="clear" w:color="ffffff" w:themeColor="accent4" w:themeTint="34" w:fill="f3bafd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9104ab" w:themeColor="accent4" w:themeTint="9A" w:themeShade="95"/>
      </w:rPr>
    </w:tblStylePr>
    <w:tblStylePr w:type="firstRow">
      <w:rPr>
        <w:b/>
        <w:color w:val="9104ab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9104ab" w:themeColor="accent4" w:themeTint="9A" w:themeShade="95"/>
      </w:rPr>
    </w:tblStylePr>
    <w:tblStylePr w:type="lastRow">
      <w:rPr>
        <w:b/>
        <w:color w:val="9104ab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tcPr>
        <w:shd w:val="clear" w:color="ffffff" w:themeColor="accent5" w:themeTint="34" w:fill="ffefb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745700" w:themeColor="accent5" w:themeShade="95"/>
      </w:rPr>
    </w:tblStylePr>
    <w:tblStylePr w:type="firstRow">
      <w:rPr>
        <w:b/>
        <w:color w:val="745700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745700" w:themeColor="accent5" w:themeShade="95"/>
      </w:rPr>
    </w:tblStylePr>
    <w:tblStylePr w:type="lastRow">
      <w:rPr>
        <w:b/>
        <w:color w:val="745700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tcPr>
        <w:shd w:val="clear" w:color="ffffff" w:themeColor="accent6" w:themeTint="34" w:fill="f7cccc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745700" w:themeColor="accent5" w:themeShade="95"/>
      </w:rPr>
    </w:tblStylePr>
    <w:tblStylePr w:type="firstRow">
      <w:rPr>
        <w:b/>
        <w:color w:val="745700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745700" w:themeColor="accent5" w:themeShade="95"/>
      </w:rPr>
    </w:tblStylePr>
    <w:tblStylePr w:type="lastRow">
      <w:rPr>
        <w:b/>
        <w:color w:val="745700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1ebf04" w:themeColor="accent1" w:themeTint="80" w:themeShade="95"/>
        <w:sz w:val="22"/>
      </w:rPr>
      <w:tcPr>
        <w:shd w:val="clear" w:color="ffffff" w:themeColor="accent1" w:themeTint="34" w:fill="c3fdba" w:themeFill="accent1" w:themeFillTint="34"/>
      </w:tcPr>
    </w:tblStylePr>
    <w:tblStylePr w:type="band1Vert">
      <w:tcPr>
        <w:shd w:val="clear" w:color="ffffff" w:themeColor="accent1" w:themeTint="34" w:fill="c3fdba" w:themeFill="accent1" w:themeFillTint="34"/>
      </w:tcPr>
    </w:tblStylePr>
    <w:tblStylePr w:type="band2Horz">
      <w:rPr>
        <w:rFonts w:ascii="Arial" w:hAnsi="Arial"/>
        <w:color w:val="1ebf04" w:themeColor="accent1" w:themeTint="80" w:themeShade="95"/>
        <w:sz w:val="22"/>
      </w:rPr>
    </w:tblStylePr>
    <w:tblStylePr w:type="firstCol">
      <w:rPr>
        <w:rFonts w:ascii="Arial" w:hAnsi="Arial"/>
        <w:i/>
        <w:color w:val="1ebf04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ebf04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ebf04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ebf0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0378ae" w:themeColor="accent2" w:themeTint="97" w:themeShade="95"/>
        <w:sz w:val="22"/>
      </w:rPr>
      <w:tcPr>
        <w:shd w:val="clear" w:color="ffffff" w:themeColor="accent2" w:themeTint="32" w:fill="bce7fd" w:themeFill="accent2" w:themeFillTint="32"/>
      </w:tcPr>
    </w:tblStylePr>
    <w:tblStylePr w:type="band1Vert">
      <w:tcPr>
        <w:shd w:val="clear" w:color="ffffff" w:themeColor="accent2" w:themeTint="32" w:fill="bce7fd" w:themeFill="accent2" w:themeFillTint="32"/>
      </w:tcPr>
    </w:tblStylePr>
    <w:tblStylePr w:type="band2Horz">
      <w:rPr>
        <w:rFonts w:ascii="Arial" w:hAnsi="Arial"/>
        <w:color w:val="0378ae" w:themeColor="accent2" w:themeTint="97" w:themeShade="95"/>
        <w:sz w:val="22"/>
      </w:rPr>
    </w:tblStylePr>
    <w:tblStylePr w:type="firstCol">
      <w:rPr>
        <w:rFonts w:ascii="Arial" w:hAnsi="Arial"/>
        <w:i/>
        <w:color w:val="0378ae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378ae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e2201" w:themeColor="accent3" w:themeTint="FE" w:themeShade="95"/>
        <w:sz w:val="22"/>
      </w:rPr>
      <w:tcPr>
        <w:shd w:val="clear" w:color="ffffff" w:themeColor="accent3" w:themeTint="34" w:fill="fdd2ba" w:themeFill="accent3" w:themeFillTint="34"/>
      </w:tcPr>
    </w:tblStylePr>
    <w:tblStylePr w:type="band1Vert">
      <w:tcPr>
        <w:shd w:val="clear" w:color="ffffff" w:themeColor="accent3" w:themeTint="34" w:fill="fdd2ba" w:themeFill="accent3" w:themeFillTint="34"/>
      </w:tcPr>
    </w:tblStylePr>
    <w:tblStylePr w:type="band2Horz">
      <w:rPr>
        <w:rFonts w:ascii="Arial" w:hAnsi="Arial"/>
        <w:color w:val="5e2201" w:themeColor="accent3" w:themeTint="FE" w:themeShade="95"/>
        <w:sz w:val="22"/>
      </w:rPr>
    </w:tblStylePr>
    <w:tblStylePr w:type="firstCol">
      <w:rPr>
        <w:rFonts w:ascii="Arial" w:hAnsi="Arial"/>
        <w:i/>
        <w:color w:val="5e2201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e2201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2201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e2201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9104ab" w:themeColor="accent4" w:themeTint="9A" w:themeShade="95"/>
        <w:sz w:val="22"/>
      </w:rPr>
      <w:tcPr>
        <w:shd w:val="clear" w:color="ffffff" w:themeColor="accent4" w:themeTint="34" w:fill="f3bafd" w:themeFill="accent4" w:themeFillTint="34"/>
      </w:tcPr>
    </w:tblStylePr>
    <w:tblStylePr w:type="band1Vert">
      <w:tcPr>
        <w:shd w:val="clear" w:color="ffffff" w:themeColor="accent4" w:themeTint="34" w:fill="f3bafd" w:themeFill="accent4" w:themeFillTint="34"/>
      </w:tcPr>
    </w:tblStylePr>
    <w:tblStylePr w:type="band2Horz">
      <w:rPr>
        <w:rFonts w:ascii="Arial" w:hAnsi="Arial"/>
        <w:color w:val="9104ab" w:themeColor="accent4" w:themeTint="9A" w:themeShade="95"/>
        <w:sz w:val="22"/>
      </w:rPr>
    </w:tblStylePr>
    <w:tblStylePr w:type="firstCol">
      <w:rPr>
        <w:rFonts w:ascii="Arial" w:hAnsi="Arial"/>
        <w:i/>
        <w:color w:val="9104ab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104ab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745700" w:themeColor="accent5" w:themeShade="95"/>
        <w:sz w:val="22"/>
      </w:rPr>
      <w:tcPr>
        <w:shd w:val="clear" w:color="ffffff" w:themeColor="accent5" w:themeTint="34" w:fill="ffefbf" w:themeFill="accent5" w:themeFillTint="34"/>
      </w:tcPr>
    </w:tblStylePr>
    <w:tblStylePr w:type="band1Vert">
      <w:tcPr>
        <w:shd w:val="clear" w:color="ffffff" w:themeColor="accent5" w:themeTint="34" w:fill="ffefbf" w:themeFill="accent5" w:themeFillTint="34"/>
      </w:tcPr>
    </w:tblStylePr>
    <w:tblStylePr w:type="band2Horz">
      <w:rPr>
        <w:rFonts w:ascii="Arial" w:hAnsi="Arial"/>
        <w:color w:val="745700" w:themeColor="accent5" w:themeShade="95"/>
        <w:sz w:val="22"/>
      </w:rPr>
    </w:tblStylePr>
    <w:tblStylePr w:type="firstCol">
      <w:rPr>
        <w:rFonts w:ascii="Arial" w:hAnsi="Arial"/>
        <w:i/>
        <w:color w:val="745700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745700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45700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45700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741111" w:themeColor="accent6" w:themeShade="95"/>
        <w:sz w:val="22"/>
      </w:rPr>
      <w:tcPr>
        <w:shd w:val="clear" w:color="ffffff" w:themeColor="accent6" w:themeTint="34" w:fill="f7cccc" w:themeFill="accent6" w:themeFillTint="34"/>
      </w:tcPr>
    </w:tblStylePr>
    <w:tblStylePr w:type="band1Vert">
      <w:tcPr>
        <w:shd w:val="clear" w:color="ffffff" w:themeColor="accent6" w:themeTint="34" w:fill="f7cccc" w:themeFill="accent6" w:themeFillTint="34"/>
      </w:tcPr>
    </w:tblStylePr>
    <w:tblStylePr w:type="band2Horz">
      <w:rPr>
        <w:rFonts w:ascii="Arial" w:hAnsi="Arial"/>
        <w:color w:val="741111" w:themeColor="accent6" w:themeShade="95"/>
        <w:sz w:val="22"/>
      </w:rPr>
    </w:tblStylePr>
    <w:tblStylePr w:type="firstCol">
      <w:rPr>
        <w:rFonts w:ascii="Arial" w:hAnsi="Arial"/>
        <w:i/>
        <w:color w:val="741111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741111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41111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41111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b6fdaa" w:themeFill="accent1" w:themeFillTint="40"/>
      </w:tcPr>
    </w:tblStylePr>
    <w:tblStylePr w:type="band1Vert">
      <w:tcPr>
        <w:shd w:val="clear" w:color="ffffff" w:themeColor="accent1" w:themeTint="40" w:fill="b6fdaa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aae1fd" w:themeFill="accent2" w:themeFillTint="40"/>
      </w:tcPr>
    </w:tblStylePr>
    <w:tblStylePr w:type="band1Vert">
      <w:tcPr>
        <w:shd w:val="clear" w:color="ffffff" w:themeColor="accent2" w:themeTint="40" w:fill="aae1fd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fdc7aa" w:themeFill="accent3" w:themeFillTint="40"/>
      </w:tcPr>
    </w:tblStylePr>
    <w:tblStylePr w:type="band1Vert">
      <w:tcPr>
        <w:shd w:val="clear" w:color="ffffff" w:themeColor="accent3" w:themeTint="40" w:fill="fdc7aa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0aafd" w:themeFill="accent4" w:themeFillTint="40"/>
      </w:tcPr>
    </w:tblStylePr>
    <w:tblStylePr w:type="band1Vert">
      <w:tcPr>
        <w:shd w:val="clear" w:color="ffffff" w:themeColor="accent4" w:themeTint="40" w:fill="f0aafd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ffebb1" w:themeFill="accent5" w:themeFillTint="40"/>
      </w:tcPr>
    </w:tblStylePr>
    <w:tblStylePr w:type="band1Vert">
      <w:tcPr>
        <w:shd w:val="clear" w:color="ffffff" w:themeColor="accent5" w:themeTint="40" w:fill="ffebb1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5c2c2" w:themeFill="accent6" w:themeFillTint="40"/>
      </w:tcPr>
    </w:tblStylePr>
    <w:tblStylePr w:type="band1Vert">
      <w:tcPr>
        <w:shd w:val="clear" w:color="ffffff" w:themeColor="accent6" w:themeTint="40" w:fill="f5c2c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36b8fb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fa7a35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dc33fa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ffd042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e96e6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6fdaa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8a303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aae1fd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0369a3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fdc7aa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33e03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0aafd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e03a3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ffebb1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c99c00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5c2c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c9211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8a303" w:themeFill="accent1"/>
    </w:tblPr>
    <w:tblStylePr w:type="band1Horz"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18a303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18a303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36b8fb" w:themeFill="accent2" w:themeFillTint="97"/>
    </w:tblPr>
    <w:tblStylePr w:type="band1Horz">
      <w:tcPr>
        <w:shd w:val="clear" w:color="ffffff" w:themeColor="accent2" w:themeTint="97" w:fill="36b8fb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36b8fb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36b8fb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36b8fb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fa7a35" w:themeFill="accent3" w:themeFillTint="98"/>
    </w:tblPr>
    <w:tblStylePr w:type="band1Horz">
      <w:tcPr>
        <w:shd w:val="clear" w:color="ffffff" w:themeColor="accent3" w:themeTint="98" w:fill="fa7a35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fa7a35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fa7a35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fa7a35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dc33fa" w:themeFill="accent4" w:themeFillTint="9A"/>
    </w:tblPr>
    <w:tblStylePr w:type="band1Horz">
      <w:tcPr>
        <w:shd w:val="clear" w:color="ffffff" w:themeColor="accent4" w:themeTint="9A" w:fill="dc33fa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dc33fa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dc33fa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dc33fa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ffd042" w:themeFill="accent5" w:themeFillTint="9A"/>
    </w:tblPr>
    <w:tblStylePr w:type="band1Horz">
      <w:tcPr>
        <w:shd w:val="clear" w:color="ffffff" w:themeColor="accent5" w:themeTint="9A" w:fill="ffd042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ffd042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ffd042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ffd042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e96e6e" w:themeFill="accent6" w:themeFillTint="98"/>
    </w:tblPr>
    <w:tblStylePr w:type="band1Horz">
      <w:tcPr>
        <w:shd w:val="clear" w:color="ffffff" w:themeColor="accent6" w:themeTint="98" w:fill="e96e6e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e96e6e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e96e6e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e96e6e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tcPr>
        <w:shd w:val="clear" w:color="ffffff" w:themeColor="accent1" w:themeTint="40" w:fill="b6fdaa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0e5e01" w:themeColor="accent1" w:themeShade="95"/>
      </w:rPr>
    </w:tblStylePr>
    <w:tblStylePr w:type="firstRow">
      <w:rPr>
        <w:b/>
        <w:color w:val="0e5e0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e5e01" w:themeColor="accent1" w:themeShade="95"/>
      </w:rPr>
    </w:tblStylePr>
    <w:tblStylePr w:type="lastRow">
      <w:rPr>
        <w:b/>
        <w:color w:val="0e5e0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tcPr>
        <w:shd w:val="clear" w:color="ffffff" w:themeColor="accent2" w:themeTint="40" w:fill="aae1fd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0378ae" w:themeColor="accent2" w:themeTint="97" w:themeShade="95"/>
      </w:rPr>
    </w:tblStylePr>
    <w:tblStylePr w:type="firstRow">
      <w:rPr>
        <w:b/>
        <w:color w:val="0378ae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0378ae" w:themeColor="accent2" w:themeTint="97" w:themeShade="95"/>
      </w:rPr>
    </w:tblStylePr>
    <w:tblStylePr w:type="lastRow">
      <w:rPr>
        <w:b/>
        <w:color w:val="0378ae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tcPr>
        <w:shd w:val="clear" w:color="ffffff" w:themeColor="accent3" w:themeTint="40" w:fill="fdc7aa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ab3b04" w:themeColor="accent3" w:themeTint="98" w:themeShade="95"/>
      </w:rPr>
    </w:tblStylePr>
    <w:tblStylePr w:type="firstRow">
      <w:rPr>
        <w:b/>
        <w:color w:val="ab3b04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ab3b04" w:themeColor="accent3" w:themeTint="98" w:themeShade="95"/>
      </w:rPr>
    </w:tblStylePr>
    <w:tblStylePr w:type="lastRow">
      <w:rPr>
        <w:b/>
        <w:color w:val="ab3b04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tcPr>
        <w:shd w:val="clear" w:color="ffffff" w:themeColor="accent4" w:themeTint="40" w:fill="f0aafd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9104ab" w:themeColor="accent4" w:themeTint="9A" w:themeShade="95"/>
      </w:rPr>
    </w:tblStylePr>
    <w:tblStylePr w:type="firstRow">
      <w:rPr>
        <w:b/>
        <w:color w:val="9104ab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9104ab" w:themeColor="accent4" w:themeTint="9A" w:themeShade="95"/>
      </w:rPr>
    </w:tblStylePr>
    <w:tblStylePr w:type="lastRow">
      <w:rPr>
        <w:b/>
        <w:color w:val="9104ab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tcPr>
        <w:shd w:val="clear" w:color="ffffff" w:themeColor="accent5" w:themeTint="40" w:fill="ffebb1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ba8700" w:themeColor="accent5" w:themeTint="9A" w:themeShade="95"/>
      </w:rPr>
    </w:tblStylePr>
    <w:tblStylePr w:type="firstRow">
      <w:rPr>
        <w:b/>
        <w:color w:val="ba870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ba8700" w:themeColor="accent5" w:themeTint="9A" w:themeShade="95"/>
      </w:rPr>
    </w:tblStylePr>
    <w:tblStylePr w:type="lastRow">
      <w:rPr>
        <w:b/>
        <w:color w:val="ba870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tcPr>
        <w:shd w:val="clear" w:color="ffffff" w:themeColor="accent6" w:themeTint="40" w:fill="f5c2c2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ad1a1a" w:themeColor="accent6" w:themeTint="98" w:themeShade="95"/>
      </w:rPr>
    </w:tblStylePr>
    <w:tblStylePr w:type="firstRow">
      <w:rPr>
        <w:b/>
        <w:color w:val="ad1a1a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ad1a1a" w:themeColor="accent6" w:themeTint="98" w:themeShade="95"/>
      </w:rPr>
    </w:tblStylePr>
    <w:tblStylePr w:type="lastRow">
      <w:rPr>
        <w:b/>
        <w:color w:val="ad1a1a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0e5e01" w:themeColor="accent1" w:themeShade="95"/>
        <w:sz w:val="22"/>
      </w:rPr>
      <w:tcPr>
        <w:shd w:val="clear" w:color="ffffff" w:themeColor="accent1" w:themeTint="40" w:fill="b6fdaa" w:themeFill="accent1" w:themeFillTint="40"/>
      </w:tcPr>
    </w:tblStylePr>
    <w:tblStylePr w:type="band1Vert">
      <w:tcPr>
        <w:shd w:val="clear" w:color="ffffff" w:themeColor="accent1" w:themeTint="40" w:fill="b6fdaa" w:themeFill="accent1" w:themeFillTint="40"/>
      </w:tcPr>
    </w:tblStylePr>
    <w:tblStylePr w:type="band2Horz">
      <w:rPr>
        <w:rFonts w:ascii="Arial" w:hAnsi="Arial"/>
        <w:color w:val="0e5e01" w:themeColor="accent1" w:themeShade="95"/>
        <w:sz w:val="22"/>
      </w:rPr>
    </w:tblStylePr>
    <w:tblStylePr w:type="firstCol">
      <w:rPr>
        <w:rFonts w:ascii="Arial" w:hAnsi="Arial"/>
        <w:i/>
        <w:color w:val="0e5e0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e5e0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e5e0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e5e0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0e5e01" w:themeColor="accent1" w:themeShade="95"/>
        <w:sz w:val="22"/>
      </w:rPr>
    </w:tblStylePr>
  </w:style>
  <w:style w:type="table" w:styleId="785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0378ae" w:themeColor="accent2" w:themeTint="97" w:themeShade="95"/>
        <w:sz w:val="22"/>
      </w:rPr>
      <w:tcPr>
        <w:shd w:val="clear" w:color="ffffff" w:themeColor="accent2" w:themeTint="40" w:fill="aae1fd" w:themeFill="accent2" w:themeFillTint="40"/>
      </w:tcPr>
    </w:tblStylePr>
    <w:tblStylePr w:type="band1Vert">
      <w:tcPr>
        <w:shd w:val="clear" w:color="ffffff" w:themeColor="accent2" w:themeTint="40" w:fill="aae1fd" w:themeFill="accent2" w:themeFillTint="40"/>
      </w:tcPr>
    </w:tblStylePr>
    <w:tblStylePr w:type="band2Horz">
      <w:rPr>
        <w:rFonts w:ascii="Arial" w:hAnsi="Arial"/>
        <w:color w:val="0378ae" w:themeColor="accent2" w:themeTint="97" w:themeShade="95"/>
        <w:sz w:val="22"/>
      </w:rPr>
    </w:tblStylePr>
    <w:tblStylePr w:type="firstCol">
      <w:rPr>
        <w:rFonts w:ascii="Arial" w:hAnsi="Arial"/>
        <w:i/>
        <w:color w:val="0378ae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378ae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378ae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0378ae" w:themeColor="accent2" w:themeTint="97" w:themeShade="95"/>
        <w:sz w:val="22"/>
      </w:rPr>
    </w:tblStylePr>
  </w:style>
  <w:style w:type="table" w:styleId="786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ab3b04" w:themeColor="accent3" w:themeTint="98" w:themeShade="95"/>
        <w:sz w:val="22"/>
      </w:rPr>
      <w:tcPr>
        <w:shd w:val="clear" w:color="ffffff" w:themeColor="accent3" w:themeTint="40" w:fill="fdc7aa" w:themeFill="accent3" w:themeFillTint="40"/>
      </w:tcPr>
    </w:tblStylePr>
    <w:tblStylePr w:type="band1Vert">
      <w:tcPr>
        <w:shd w:val="clear" w:color="ffffff" w:themeColor="accent3" w:themeTint="40" w:fill="fdc7aa" w:themeFill="accent3" w:themeFillTint="40"/>
      </w:tcPr>
    </w:tblStylePr>
    <w:tblStylePr w:type="band2Horz">
      <w:rPr>
        <w:rFonts w:ascii="Arial" w:hAnsi="Arial"/>
        <w:color w:val="ab3b04" w:themeColor="accent3" w:themeTint="98" w:themeShade="95"/>
        <w:sz w:val="22"/>
      </w:rPr>
    </w:tblStylePr>
    <w:tblStylePr w:type="firstCol">
      <w:rPr>
        <w:rFonts w:ascii="Arial" w:hAnsi="Arial"/>
        <w:i/>
        <w:color w:val="ab3b04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ab3b04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b3b04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b3b04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ab3b04" w:themeColor="accent3" w:themeTint="98" w:themeShade="95"/>
        <w:sz w:val="22"/>
      </w:rPr>
    </w:tblStylePr>
  </w:style>
  <w:style w:type="table" w:styleId="787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9104ab" w:themeColor="accent4" w:themeTint="9A" w:themeShade="95"/>
        <w:sz w:val="22"/>
      </w:rPr>
      <w:tcPr>
        <w:shd w:val="clear" w:color="ffffff" w:themeColor="accent4" w:themeTint="40" w:fill="f0aafd" w:themeFill="accent4" w:themeFillTint="40"/>
      </w:tcPr>
    </w:tblStylePr>
    <w:tblStylePr w:type="band1Vert">
      <w:tcPr>
        <w:shd w:val="clear" w:color="ffffff" w:themeColor="accent4" w:themeTint="40" w:fill="f0aafd" w:themeFill="accent4" w:themeFillTint="40"/>
      </w:tcPr>
    </w:tblStylePr>
    <w:tblStylePr w:type="band2Horz">
      <w:rPr>
        <w:rFonts w:ascii="Arial" w:hAnsi="Arial"/>
        <w:color w:val="9104ab" w:themeColor="accent4" w:themeTint="9A" w:themeShade="95"/>
        <w:sz w:val="22"/>
      </w:rPr>
    </w:tblStylePr>
    <w:tblStylePr w:type="firstCol">
      <w:rPr>
        <w:rFonts w:ascii="Arial" w:hAnsi="Arial"/>
        <w:i/>
        <w:color w:val="9104ab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104ab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104ab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104ab" w:themeColor="accent4" w:themeTint="9A" w:themeShade="95"/>
        <w:sz w:val="22"/>
      </w:rPr>
    </w:tblStylePr>
  </w:style>
  <w:style w:type="table" w:styleId="788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ba8700" w:themeColor="accent5" w:themeTint="9A" w:themeShade="95"/>
        <w:sz w:val="22"/>
      </w:rPr>
      <w:tcPr>
        <w:shd w:val="clear" w:color="ffffff" w:themeColor="accent5" w:themeTint="40" w:fill="ffebb1" w:themeFill="accent5" w:themeFillTint="40"/>
      </w:tcPr>
    </w:tblStylePr>
    <w:tblStylePr w:type="band1Vert">
      <w:tcPr>
        <w:shd w:val="clear" w:color="ffffff" w:themeColor="accent5" w:themeTint="40" w:fill="ffebb1" w:themeFill="accent5" w:themeFillTint="40"/>
      </w:tcPr>
    </w:tblStylePr>
    <w:tblStylePr w:type="band2Horz">
      <w:rPr>
        <w:rFonts w:ascii="Arial" w:hAnsi="Arial"/>
        <w:color w:val="ba8700" w:themeColor="accent5" w:themeTint="9A" w:themeShade="95"/>
        <w:sz w:val="22"/>
      </w:rPr>
    </w:tblStylePr>
    <w:tblStylePr w:type="firstCol">
      <w:rPr>
        <w:rFonts w:ascii="Arial" w:hAnsi="Arial"/>
        <w:i/>
        <w:color w:val="ba870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ba870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a870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a870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ba8700" w:themeColor="accent5" w:themeTint="9A" w:themeShade="95"/>
        <w:sz w:val="22"/>
      </w:rPr>
    </w:tblStylePr>
  </w:style>
  <w:style w:type="table" w:styleId="789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ad1a1a" w:themeColor="accent6" w:themeTint="98" w:themeShade="95"/>
        <w:sz w:val="22"/>
      </w:rPr>
      <w:tcPr>
        <w:shd w:val="clear" w:color="ffffff" w:themeColor="accent6" w:themeTint="40" w:fill="f5c2c2" w:themeFill="accent6" w:themeFillTint="40"/>
      </w:tcPr>
    </w:tblStylePr>
    <w:tblStylePr w:type="band1Vert">
      <w:tcPr>
        <w:shd w:val="clear" w:color="ffffff" w:themeColor="accent6" w:themeTint="40" w:fill="f5c2c2" w:themeFill="accent6" w:themeFillTint="40"/>
      </w:tcPr>
    </w:tblStylePr>
    <w:tblStylePr w:type="band2Horz">
      <w:rPr>
        <w:rFonts w:ascii="Arial" w:hAnsi="Arial"/>
        <w:color w:val="ad1a1a" w:themeColor="accent6" w:themeTint="98" w:themeShade="95"/>
        <w:sz w:val="22"/>
      </w:rPr>
    </w:tblStylePr>
    <w:tblStylePr w:type="firstCol">
      <w:rPr>
        <w:rFonts w:ascii="Arial" w:hAnsi="Arial"/>
        <w:i/>
        <w:color w:val="ad1a1a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ad1a1a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d1a1a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d1a1a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ad1a1a" w:themeColor="accent6" w:themeTint="98" w:themeShade="95"/>
        <w:sz w:val="22"/>
      </w:rPr>
    </w:tblStylePr>
  </w:style>
  <w:style w:type="table" w:styleId="790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</w:style>
  <w:style w:type="table" w:styleId="792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</w:style>
  <w:style w:type="table" w:styleId="793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</w:style>
  <w:style w:type="table" w:styleId="794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</w:style>
  <w:style w:type="table" w:styleId="795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</w:style>
  <w:style w:type="table" w:styleId="796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</w:style>
  <w:style w:type="table" w:styleId="797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a3fc9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ebe03" w:themeFill="accent1" w:themeFillTint="EA"/>
      </w:tcPr>
    </w:tblStylePr>
  </w:style>
  <w:style w:type="table" w:styleId="799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bce7fd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36b8fb" w:themeFill="accent2" w:themeFillTint="97"/>
      </w:tcPr>
    </w:tblStylePr>
  </w:style>
  <w:style w:type="table" w:styleId="800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fdd2b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43c03" w:themeFill="accent3" w:themeFillTint="FE"/>
      </w:tcPr>
    </w:tblStylePr>
  </w:style>
  <w:style w:type="table" w:styleId="801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3bafd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dc33fa" w:themeFill="accent4" w:themeFillTint="9A"/>
      </w:tcPr>
    </w:tblStylePr>
  </w:style>
  <w:style w:type="table" w:styleId="802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fefb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c99c00" w:themeFill="accent5"/>
      </w:tcPr>
    </w:tblStylePr>
  </w:style>
  <w:style w:type="table" w:styleId="803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7cccc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c9211e" w:themeFill="accent6"/>
      </w:tcPr>
    </w:tblStylePr>
  </w:style>
  <w:style w:type="table" w:styleId="804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1">
    <w:name w:val="Hyperlink"/>
    <w:uiPriority w:val="99"/>
    <w:unhideWhenUsed/>
    <w:rPr>
      <w:color w:val="0000ff" w:themeColor="hyperlink"/>
      <w:u w:val="single"/>
    </w:r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widowControl w:val="off"/>
    </w:p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character" w:styleId="833" w:customStyle="1">
    <w:name w:val="Текст приказа Знак"/>
    <w:basedOn w:val="830"/>
    <w:link w:val="840"/>
    <w:uiPriority w:val="2"/>
    <w:qFormat/>
    <w:rPr>
      <w:rFonts w:ascii="Times New Roman" w:hAnsi="Times New Roman" w:cs="Times New Roman" w:eastAsiaTheme="minorHAnsi"/>
      <w:lang w:eastAsia="en-US" w:bidi="ar-SA"/>
    </w:rPr>
  </w:style>
  <w:style w:type="paragraph" w:styleId="834">
    <w:name w:val="Title"/>
    <w:basedOn w:val="829"/>
    <w:next w:val="835"/>
    <w:qFormat/>
    <w:pPr>
      <w:keepNext/>
      <w:spacing w:before="240" w:after="120"/>
    </w:pPr>
    <w:rPr>
      <w:sz w:val="28"/>
      <w:szCs w:val="28"/>
    </w:rPr>
  </w:style>
  <w:style w:type="paragraph" w:styleId="835">
    <w:name w:val="Body Text"/>
    <w:basedOn w:val="829"/>
    <w:pPr>
      <w:spacing w:after="140" w:line="276" w:lineRule="auto"/>
    </w:pPr>
  </w:style>
  <w:style w:type="paragraph" w:styleId="836">
    <w:name w:val="List"/>
    <w:basedOn w:val="835"/>
  </w:style>
  <w:style w:type="paragraph" w:styleId="837">
    <w:name w:val="Caption"/>
    <w:basedOn w:val="829"/>
    <w:qFormat/>
    <w:pPr>
      <w:spacing w:before="120" w:after="120"/>
      <w:suppressLineNumbers/>
    </w:pPr>
    <w:rPr>
      <w:i/>
      <w:iCs/>
    </w:rPr>
  </w:style>
  <w:style w:type="paragraph" w:styleId="838">
    <w:name w:val="index heading"/>
    <w:basedOn w:val="829"/>
    <w:qFormat/>
    <w:pPr>
      <w:suppressLineNumbers/>
    </w:pPr>
  </w:style>
  <w:style w:type="paragraph" w:styleId="839" w:customStyle="1">
    <w:name w:val="caption1"/>
    <w:basedOn w:val="829"/>
    <w:qFormat/>
    <w:pPr>
      <w:spacing w:before="120" w:after="120"/>
      <w:suppressLineNumbers/>
    </w:pPr>
    <w:rPr>
      <w:i/>
      <w:iCs/>
    </w:rPr>
  </w:style>
  <w:style w:type="paragraph" w:styleId="840" w:customStyle="1">
    <w:name w:val="Текст приказа"/>
    <w:basedOn w:val="829"/>
    <w:link w:val="833"/>
    <w:uiPriority w:val="2"/>
    <w:qFormat/>
    <w:pPr>
      <w:widowControl/>
    </w:pPr>
    <w:rPr>
      <w:rFonts w:ascii="Times New Roman" w:hAnsi="Times New Roman" w:cs="Times New Roman" w:eastAsiaTheme="minorHAnsi"/>
      <w:lang w:eastAsia="en-US" w:bidi="ar-SA"/>
    </w:rPr>
  </w:style>
  <w:style w:type="table" w:styleId="841">
    <w:name w:val="Table Grid"/>
    <w:basedOn w:val="831"/>
    <w:uiPriority w:val="39"/>
    <w:rPr>
      <w:sz w:val="20"/>
      <w:szCs w:val="20"/>
      <w:lang w:eastAsia="ru-RU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IUliia Vasyova</dc:creator>
  <dc:description/>
  <dc:language>ru-RU</dc:language>
  <cp:lastModifiedBy>Александра Белова</cp:lastModifiedBy>
  <cp:revision>5</cp:revision>
  <dcterms:created xsi:type="dcterms:W3CDTF">2024-04-17T08:52:00Z</dcterms:created>
  <dcterms:modified xsi:type="dcterms:W3CDTF">2024-04-17T09:21:59Z</dcterms:modified>
</cp:coreProperties>
</file>